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2A9C" w14:textId="27015148" w:rsidR="004A1432" w:rsidRDefault="00122E23" w:rsidP="004A1432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ZZP.261.ZO.17.2024</w:t>
      </w:r>
      <w:r w:rsidR="004A1432" w:rsidRPr="00AF3E46">
        <w:rPr>
          <w:rFonts w:ascii="Arial" w:hAnsi="Arial" w:cs="Arial"/>
          <w:bCs/>
          <w:lang w:val="pl-PL"/>
        </w:rPr>
        <w:tab/>
      </w:r>
    </w:p>
    <w:p w14:paraId="63AEDEBF" w14:textId="77777777" w:rsidR="004A1432" w:rsidRPr="00861101" w:rsidRDefault="004A1432" w:rsidP="004A1432">
      <w:pPr>
        <w:pStyle w:val="Tekstpodstawowy"/>
        <w:jc w:val="right"/>
        <w:rPr>
          <w:rFonts w:ascii="Arial" w:hAnsi="Arial" w:cs="Arial"/>
          <w:lang w:val="pl-PL"/>
        </w:rPr>
      </w:pPr>
    </w:p>
    <w:p w14:paraId="46A4230C" w14:textId="77777777" w:rsidR="004A1432" w:rsidRPr="00861101" w:rsidRDefault="004A1432" w:rsidP="004A1432">
      <w:pPr>
        <w:pStyle w:val="Tekstpodstawowy"/>
        <w:jc w:val="center"/>
        <w:rPr>
          <w:rFonts w:ascii="Arial" w:hAnsi="Arial" w:cs="Arial"/>
          <w:b/>
          <w:lang w:val="pl-PL"/>
        </w:rPr>
      </w:pPr>
      <w:r w:rsidRPr="00861101">
        <w:rPr>
          <w:rFonts w:ascii="Arial" w:hAnsi="Arial" w:cs="Arial"/>
          <w:b/>
          <w:lang w:val="pl-PL"/>
        </w:rPr>
        <w:t>OPIS PRZEDMIOTU ZAMÓWIENIA</w:t>
      </w:r>
    </w:p>
    <w:p w14:paraId="21E15F26" w14:textId="77777777" w:rsidR="004A1432" w:rsidRPr="00861101" w:rsidRDefault="004A1432" w:rsidP="004A1432">
      <w:pPr>
        <w:pStyle w:val="Tekstpodstawowy"/>
        <w:spacing w:before="3"/>
        <w:rPr>
          <w:rFonts w:ascii="Arial" w:hAnsi="Arial" w:cs="Arial"/>
          <w:lang w:val="pl-PL"/>
        </w:rPr>
      </w:pPr>
    </w:p>
    <w:p w14:paraId="453D207C" w14:textId="71019A1C" w:rsidR="00662084" w:rsidRDefault="00C16812" w:rsidP="00C16812">
      <w:pPr>
        <w:pStyle w:val="Zwykytekst"/>
        <w:ind w:left="284"/>
        <w:jc w:val="center"/>
        <w:rPr>
          <w:rFonts w:ascii="Arial" w:hAnsi="Arial" w:cs="Arial"/>
          <w:sz w:val="20"/>
          <w:szCs w:val="20"/>
        </w:rPr>
      </w:pPr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Kompleksowa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usługa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wydruków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cyfrowych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wraz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z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serwisem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naprawą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dostawą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materiałów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eksploatacyjnych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dla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urządzeń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do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druku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cyfrowego</w:t>
      </w:r>
      <w:proofErr w:type="spellEnd"/>
    </w:p>
    <w:p w14:paraId="18747718" w14:textId="439D51FE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1</w:t>
      </w:r>
      <w:r w:rsidR="00927BA9">
        <w:rPr>
          <w:rFonts w:ascii="Arial" w:hAnsi="Arial" w:cs="Arial"/>
          <w:sz w:val="20"/>
          <w:szCs w:val="20"/>
        </w:rPr>
        <w:t xml:space="preserve"> Urządzenia wielofunkcyjne</w:t>
      </w:r>
    </w:p>
    <w:p w14:paraId="3F107B19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61" w:type="dxa"/>
        <w:tblLook w:val="04A0" w:firstRow="1" w:lastRow="0" w:firstColumn="1" w:lastColumn="0" w:noHBand="0" w:noVBand="1"/>
      </w:tblPr>
      <w:tblGrid>
        <w:gridCol w:w="421"/>
        <w:gridCol w:w="2870"/>
        <w:gridCol w:w="1788"/>
        <w:gridCol w:w="950"/>
        <w:gridCol w:w="2932"/>
      </w:tblGrid>
      <w:tr w:rsidR="00662084" w:rsidRPr="00662084" w14:paraId="7E0FD922" w14:textId="77777777" w:rsidTr="00662084">
        <w:trPr>
          <w:trHeight w:val="300"/>
        </w:trPr>
        <w:tc>
          <w:tcPr>
            <w:tcW w:w="421" w:type="dxa"/>
            <w:noWrap/>
          </w:tcPr>
          <w:p w14:paraId="7435A7F5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0" w:type="dxa"/>
            <w:noWrap/>
          </w:tcPr>
          <w:p w14:paraId="49794FEC" w14:textId="20DDA802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urządzenia</w:t>
            </w:r>
            <w:proofErr w:type="spellEnd"/>
          </w:p>
        </w:tc>
        <w:tc>
          <w:tcPr>
            <w:tcW w:w="1788" w:type="dxa"/>
            <w:noWrap/>
          </w:tcPr>
          <w:p w14:paraId="4DFBFC8E" w14:textId="0C64787F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seryjny</w:t>
            </w:r>
            <w:proofErr w:type="spellEnd"/>
          </w:p>
        </w:tc>
        <w:tc>
          <w:tcPr>
            <w:tcW w:w="950" w:type="dxa"/>
            <w:noWrap/>
          </w:tcPr>
          <w:p w14:paraId="5714BC09" w14:textId="02978ECB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produkcji</w:t>
            </w:r>
            <w:proofErr w:type="spellEnd"/>
          </w:p>
        </w:tc>
        <w:tc>
          <w:tcPr>
            <w:tcW w:w="2932" w:type="dxa"/>
            <w:noWrap/>
          </w:tcPr>
          <w:p w14:paraId="517E870D" w14:textId="4244AEE8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Lokalizacja</w:t>
            </w:r>
            <w:proofErr w:type="spellEnd"/>
          </w:p>
        </w:tc>
      </w:tr>
      <w:tr w:rsidR="00662084" w:rsidRPr="00662084" w14:paraId="1BAB1BBD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7AEBB847" w14:textId="38E6F501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6620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70" w:type="dxa"/>
            <w:noWrap/>
            <w:hideMark/>
          </w:tcPr>
          <w:p w14:paraId="40097CD2" w14:textId="416F2876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ImageRunner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(IAC 3530) IR-ADV C3525</w:t>
            </w:r>
          </w:p>
        </w:tc>
        <w:tc>
          <w:tcPr>
            <w:tcW w:w="1788" w:type="dxa"/>
            <w:noWrap/>
            <w:hideMark/>
          </w:tcPr>
          <w:p w14:paraId="273D2598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WSH16752</w:t>
            </w:r>
          </w:p>
        </w:tc>
        <w:tc>
          <w:tcPr>
            <w:tcW w:w="950" w:type="dxa"/>
            <w:noWrap/>
            <w:hideMark/>
          </w:tcPr>
          <w:p w14:paraId="6FD80458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2932" w:type="dxa"/>
            <w:noWrap/>
            <w:hideMark/>
          </w:tcPr>
          <w:p w14:paraId="4D2B92CA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662084" w:rsidRPr="00662084" w14:paraId="5D4385DD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E53D8A9" w14:textId="56D16766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70" w:type="dxa"/>
            <w:noWrap/>
            <w:hideMark/>
          </w:tcPr>
          <w:p w14:paraId="41AB8B4F" w14:textId="22DD6529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C3320i</w:t>
            </w:r>
          </w:p>
        </w:tc>
        <w:tc>
          <w:tcPr>
            <w:tcW w:w="1788" w:type="dxa"/>
            <w:noWrap/>
            <w:hideMark/>
          </w:tcPr>
          <w:p w14:paraId="42EDEFB1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AAJP02129496</w:t>
            </w:r>
          </w:p>
        </w:tc>
        <w:tc>
          <w:tcPr>
            <w:tcW w:w="950" w:type="dxa"/>
            <w:noWrap/>
            <w:hideMark/>
          </w:tcPr>
          <w:p w14:paraId="3D1122E2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2022</w:t>
            </w:r>
          </w:p>
        </w:tc>
        <w:tc>
          <w:tcPr>
            <w:tcW w:w="2932" w:type="dxa"/>
            <w:noWrap/>
            <w:hideMark/>
          </w:tcPr>
          <w:p w14:paraId="5573F9D0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docelowo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ul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Sikorki</w:t>
            </w:r>
            <w:proofErr w:type="spellEnd"/>
          </w:p>
        </w:tc>
      </w:tr>
      <w:tr w:rsidR="00662084" w:rsidRPr="00662084" w14:paraId="0DF8448E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2735F4F" w14:textId="40AE5BEC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870" w:type="dxa"/>
            <w:noWrap/>
            <w:hideMark/>
          </w:tcPr>
          <w:p w14:paraId="1F1BFC05" w14:textId="3324EEEA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C250i</w:t>
            </w:r>
          </w:p>
        </w:tc>
        <w:tc>
          <w:tcPr>
            <w:tcW w:w="1788" w:type="dxa"/>
            <w:noWrap/>
            <w:hideMark/>
          </w:tcPr>
          <w:p w14:paraId="644A5F57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AA2M021155944</w:t>
            </w:r>
          </w:p>
        </w:tc>
        <w:tc>
          <w:tcPr>
            <w:tcW w:w="950" w:type="dxa"/>
            <w:noWrap/>
            <w:hideMark/>
          </w:tcPr>
          <w:p w14:paraId="1438805F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932" w:type="dxa"/>
            <w:noWrap/>
            <w:hideMark/>
          </w:tcPr>
          <w:p w14:paraId="56A18857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662084" w:rsidRPr="00662084" w14:paraId="7AA248DA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86AB1FD" w14:textId="07C34B29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870" w:type="dxa"/>
            <w:noWrap/>
            <w:hideMark/>
          </w:tcPr>
          <w:p w14:paraId="003AE572" w14:textId="046841C2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C451i</w:t>
            </w:r>
          </w:p>
        </w:tc>
        <w:tc>
          <w:tcPr>
            <w:tcW w:w="1788" w:type="dxa"/>
            <w:noWrap/>
            <w:hideMark/>
          </w:tcPr>
          <w:p w14:paraId="585D889C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ADXG021001089</w:t>
            </w:r>
          </w:p>
        </w:tc>
        <w:tc>
          <w:tcPr>
            <w:tcW w:w="950" w:type="dxa"/>
            <w:noWrap/>
            <w:hideMark/>
          </w:tcPr>
          <w:p w14:paraId="174EBF36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2024</w:t>
            </w:r>
          </w:p>
        </w:tc>
        <w:tc>
          <w:tcPr>
            <w:tcW w:w="2932" w:type="dxa"/>
            <w:noWrap/>
            <w:hideMark/>
          </w:tcPr>
          <w:p w14:paraId="430A3BBB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Warszawa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Wiejska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19</w:t>
            </w:r>
          </w:p>
        </w:tc>
      </w:tr>
      <w:tr w:rsidR="00662084" w:rsidRPr="00662084" w14:paraId="53D53513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3ED1BDD2" w14:textId="787EEBC4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870" w:type="dxa"/>
            <w:noWrap/>
            <w:hideMark/>
          </w:tcPr>
          <w:p w14:paraId="0F6BE70D" w14:textId="510AD283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C250i</w:t>
            </w:r>
          </w:p>
        </w:tc>
        <w:tc>
          <w:tcPr>
            <w:tcW w:w="1788" w:type="dxa"/>
            <w:noWrap/>
            <w:hideMark/>
          </w:tcPr>
          <w:p w14:paraId="13C9F4E8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AA2M021127760</w:t>
            </w:r>
          </w:p>
        </w:tc>
        <w:tc>
          <w:tcPr>
            <w:tcW w:w="950" w:type="dxa"/>
            <w:noWrap/>
            <w:hideMark/>
          </w:tcPr>
          <w:p w14:paraId="45C524C0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2024</w:t>
            </w:r>
          </w:p>
        </w:tc>
        <w:tc>
          <w:tcPr>
            <w:tcW w:w="2932" w:type="dxa"/>
            <w:noWrap/>
            <w:hideMark/>
          </w:tcPr>
          <w:p w14:paraId="371FA3A1" w14:textId="77777777" w:rsidR="00662084" w:rsidRPr="00662084" w:rsidRDefault="00662084" w:rsidP="00662084">
            <w:pPr>
              <w:pStyle w:val="Zwykytekst"/>
              <w:ind w:left="34" w:right="17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Warszawa Fredry 8</w:t>
            </w:r>
          </w:p>
        </w:tc>
      </w:tr>
    </w:tbl>
    <w:p w14:paraId="5058C7C9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1A012FE0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3BD5BC83" w14:textId="77777777" w:rsidR="00662084" w:rsidRPr="00861101" w:rsidRDefault="00662084" w:rsidP="00662084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Fonts w:ascii="Arial" w:hAnsi="Arial" w:cs="Arial"/>
        </w:rPr>
      </w:pPr>
      <w:r w:rsidRPr="00861101">
        <w:rPr>
          <w:rStyle w:val="Bodytext3NotBold"/>
          <w:rFonts w:ascii="Arial" w:hAnsi="Arial" w:cs="Arial"/>
        </w:rPr>
        <w:t xml:space="preserve">Obsługa serwisowa </w:t>
      </w:r>
      <w:r w:rsidRPr="00861101">
        <w:rPr>
          <w:rFonts w:ascii="Arial" w:hAnsi="Arial" w:cs="Arial"/>
        </w:rPr>
        <w:t xml:space="preserve"> </w:t>
      </w:r>
      <w:r w:rsidRPr="00861101">
        <w:rPr>
          <w:rStyle w:val="Bodytext3NotBold"/>
          <w:rFonts w:ascii="Arial" w:hAnsi="Arial" w:cs="Arial"/>
        </w:rPr>
        <w:t xml:space="preserve">będzie realizowana sukcesywnie, w </w:t>
      </w:r>
      <w:r w:rsidRPr="00861101">
        <w:rPr>
          <w:rFonts w:ascii="Arial" w:hAnsi="Arial" w:cs="Arial"/>
        </w:rPr>
        <w:t>ciągu 24 miesięcy od daty zawarcia umowy bez limitu kopii / wydruków</w:t>
      </w:r>
    </w:p>
    <w:p w14:paraId="11ADB2A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7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Obsługa serwisowa obejmuje dostawę materiałów eksploatacyjnych, części zamiennych, oraz serwis (bez papieru i zszywek)</w:t>
      </w:r>
      <w:r>
        <w:rPr>
          <w:rFonts w:ascii="Arial" w:hAnsi="Arial" w:cs="Arial"/>
        </w:rPr>
        <w:t>,</w:t>
      </w:r>
      <w:r w:rsidRPr="00861101">
        <w:rPr>
          <w:rFonts w:ascii="Arial" w:hAnsi="Arial" w:cs="Arial"/>
        </w:rPr>
        <w:t xml:space="preserve"> a Zamawiający będzie płacił Wykonawcy wynagrodzenie za faktyczną ilość kopii / wydruków</w:t>
      </w:r>
      <w:r>
        <w:rPr>
          <w:rFonts w:ascii="Arial" w:hAnsi="Arial" w:cs="Arial"/>
        </w:rPr>
        <w:t>.</w:t>
      </w:r>
    </w:p>
    <w:p w14:paraId="4FAC5C75" w14:textId="665F6445" w:rsidR="00662084" w:rsidRPr="00CB2ACE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Wykonawca zobowiązany jest posiadać </w:t>
      </w:r>
      <w:r>
        <w:rPr>
          <w:rFonts w:ascii="Arial" w:hAnsi="Arial" w:cs="Arial"/>
        </w:rPr>
        <w:t xml:space="preserve">udokumentowaną aktualną na dzień składania ofert </w:t>
      </w:r>
      <w:r w:rsidRPr="00861101">
        <w:rPr>
          <w:rFonts w:ascii="Arial" w:hAnsi="Arial" w:cs="Arial"/>
        </w:rPr>
        <w:t xml:space="preserve">autoryzację producenta na serwis urządzeń Konica </w:t>
      </w:r>
      <w:proofErr w:type="spellStart"/>
      <w:r w:rsidRPr="00861101">
        <w:rPr>
          <w:rFonts w:ascii="Arial" w:hAnsi="Arial" w:cs="Arial"/>
        </w:rPr>
        <w:t>Minolta</w:t>
      </w:r>
      <w:proofErr w:type="spellEnd"/>
      <w:r w:rsidRPr="00861101">
        <w:rPr>
          <w:rFonts w:ascii="Arial" w:hAnsi="Arial" w:cs="Arial"/>
        </w:rPr>
        <w:t xml:space="preserve"> </w:t>
      </w:r>
      <w:r w:rsidR="0058515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85159">
        <w:rPr>
          <w:rFonts w:ascii="Arial" w:hAnsi="Arial" w:cs="Arial"/>
        </w:rPr>
        <w:t xml:space="preserve">CANON oraz </w:t>
      </w:r>
      <w:r>
        <w:rPr>
          <w:rFonts w:ascii="Arial" w:hAnsi="Arial" w:cs="Arial"/>
        </w:rPr>
        <w:t>co najmniej jeden na każdy model tych producentów imienny certyfikat osoby realizującej wykonanie umowy.</w:t>
      </w:r>
    </w:p>
    <w:p w14:paraId="2263C488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W zakresie serwisu urządzeń Wykonawca winien posiadać System Zarządzania Jakością zgodny z normą ISO 9001:2015. </w:t>
      </w:r>
    </w:p>
    <w:p w14:paraId="68774895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W zakresie realizacji umowy Wykonawca zapewni stosowanie wyłącznie oryginalnych materiałów eksploatacyjnych, części zamiennych, tonerów wyprodukowanych przez producenta urządzenia</w:t>
      </w:r>
      <w:r>
        <w:rPr>
          <w:rFonts w:ascii="Arial" w:hAnsi="Arial" w:cs="Arial"/>
        </w:rPr>
        <w:t>.</w:t>
      </w:r>
    </w:p>
    <w:p w14:paraId="4328584A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Zamawiający nie dopuszcza wymiany (instalacji urządzeń zastępczych)  w trakcie realizacji umowy na inne modele urządzeń</w:t>
      </w:r>
      <w:r>
        <w:rPr>
          <w:rFonts w:ascii="Arial" w:hAnsi="Arial" w:cs="Arial"/>
        </w:rPr>
        <w:t>.</w:t>
      </w:r>
    </w:p>
    <w:p w14:paraId="7DCFF8C1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Dostawa materiałów eksploatacyjnych oraz realizacja napraw w terminie nie przekraczającym 48 godzin od momentu zgłoszenia przez osobę upoważnioną</w:t>
      </w:r>
      <w:r>
        <w:rPr>
          <w:rFonts w:ascii="Arial" w:hAnsi="Arial" w:cs="Arial"/>
        </w:rPr>
        <w:t>.</w:t>
      </w:r>
    </w:p>
    <w:p w14:paraId="2E86F734" w14:textId="77777777" w:rsidR="00662084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b/>
          <w:u w:val="single"/>
        </w:rPr>
      </w:pPr>
      <w:r w:rsidRPr="007E47F6">
        <w:rPr>
          <w:rFonts w:ascii="Arial" w:hAnsi="Arial" w:cs="Arial"/>
          <w:b/>
          <w:u w:val="single"/>
        </w:rPr>
        <w:t xml:space="preserve"> Rozliczenia z Wykonawcą będą następować w ujęciu miesięcznym, na koniec każdego miesiąca zgodnie z wykonaną usługa i ilością odbitek cyfrowych</w:t>
      </w:r>
      <w:r>
        <w:rPr>
          <w:rFonts w:ascii="Arial" w:hAnsi="Arial" w:cs="Arial"/>
          <w:b/>
          <w:u w:val="single"/>
        </w:rPr>
        <w:t>.</w:t>
      </w:r>
    </w:p>
    <w:p w14:paraId="77535A9A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 xml:space="preserve">Wykonawca zobowiązany jest w ramach kompleksowej obsługi serwisowej bezpłatne zapewnić: </w:t>
      </w:r>
    </w:p>
    <w:p w14:paraId="53C7C5B2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>wykonywanie przeglądów zgodnie z dokumentacją techniczną i instrukcją obsługi producenta;</w:t>
      </w:r>
    </w:p>
    <w:p w14:paraId="31F83254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dokonywanie przez Wykonawcę na wezwanie upoważnionego pracownika Zamawiającego napraw, regulacji, usuwania usterek i awarii wynikających z bieżącej eksploatacji oraz kontroli stanu technicznego;</w:t>
      </w:r>
    </w:p>
    <w:p w14:paraId="19AF933D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dostarczenie oraz montaż części zamiennych niezbędnych do zapewnienia prawidłowej pracy urządzenia;</w:t>
      </w:r>
    </w:p>
    <w:p w14:paraId="7FB05303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dostarczanie materiałów eksploatacyjnych, w szczególności tonerów, za wyjątkiem papieru i zszywek do finiszera;</w:t>
      </w:r>
    </w:p>
    <w:p w14:paraId="2A6DA1B6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lastRenderedPageBreak/>
        <w:t xml:space="preserve">w ramach przeglądu okresowego dokonywane będą wszystkie czynności i wynikające z dokumentacji technicznej </w:t>
      </w:r>
      <w:r>
        <w:rPr>
          <w:rFonts w:ascii="Arial" w:hAnsi="Arial" w:cs="Arial"/>
          <w:color w:val="000000"/>
        </w:rPr>
        <w:t>(</w:t>
      </w:r>
      <w:r w:rsidRPr="00861101">
        <w:rPr>
          <w:rFonts w:ascii="Arial" w:hAnsi="Arial" w:cs="Arial"/>
          <w:color w:val="000000"/>
        </w:rPr>
        <w:t>czyszczenie wnętrza i wszystkich podzespołów, smarowanie napędów, regulacja jakości kopii, kontrola i ustawianie właściwych parametrów pracy</w:t>
      </w:r>
      <w:r>
        <w:rPr>
          <w:rFonts w:ascii="Arial" w:hAnsi="Arial" w:cs="Arial"/>
          <w:color w:val="000000"/>
        </w:rPr>
        <w:t>)</w:t>
      </w:r>
      <w:r w:rsidRPr="00861101">
        <w:rPr>
          <w:rFonts w:ascii="Arial" w:hAnsi="Arial" w:cs="Arial"/>
          <w:color w:val="000000"/>
        </w:rPr>
        <w:t xml:space="preserve"> gwarantujące płynność pracy i wysoką jakość wydruków;</w:t>
      </w:r>
    </w:p>
    <w:p w14:paraId="4AE19444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Dodatkowo w ramach obsługi serwisowej Wykonawca zobowiązuje się do zapewnienia kompleksowego,  automatycznego monitoringu urządzenia/zgłaszanie usterek, kontroli żywotności części i materiałów  eksploatacyjnych przez 24 h na dobę 7 dni w tygodniu bez ingerencji Zamawiającego. Przez automatyczny monitoring Zamawiający rozumie przetwarzanie wyłącznie informacji serwisowych bez możliwości zapoznania się przez Wykonawcę lub osoby trzecie z treścią  przetwarzanych dokumentów.</w:t>
      </w:r>
    </w:p>
    <w:p w14:paraId="4B01C3A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W przypadku stwierdzenia uszkodzenia wymagającego  sprowadzenia koniecznych części spoza obszaru Polski lub uszkodzenia o dużym stopniu skomplikowania,  Zamawiający wyraża zgodę na wydłużenie terminu naprawy o czas  sprowadzenia brakujących elementów lub o czas potrzebny na naprawę.</w:t>
      </w:r>
    </w:p>
    <w:p w14:paraId="1DBCAEEC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przypadku kiedy Wykonawca nie dotrzyma uzgodnionego czasu reakcji na wezwanie, Zamawiający ma prawo zlecić wykonanie naprawy, regulacji lub kontroli stanu technicznego osobom trzecim, na koszt i ryzyko Wykonawcy. W takim przypadku wszelkie zapisy niniejszej Umowy dotyczące kompleksowej obsługi serwisowej pozostają w mocy, a wykonywanie prac przez osobę trzecią nie powoduje jakichkolwiek zmian w zakresie obowiązków Wykonawcy. </w:t>
      </w:r>
    </w:p>
    <w:p w14:paraId="6A8F5CD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Usługi realizowane będą w siedzibie lub oddziale Zamawiającego w godzinach 7.00 – 16.00</w:t>
      </w:r>
      <w:r>
        <w:rPr>
          <w:rFonts w:ascii="Arial" w:hAnsi="Arial" w:cs="Arial"/>
          <w:color w:val="000000"/>
        </w:rPr>
        <w:t xml:space="preserve">. </w:t>
      </w:r>
      <w:r w:rsidRPr="00062A56">
        <w:rPr>
          <w:rFonts w:ascii="Arial" w:hAnsi="Arial" w:cs="Arial"/>
          <w:color w:val="000000"/>
        </w:rPr>
        <w:t>Zamawiający nie posiada parkingu dla serwisu.</w:t>
      </w:r>
    </w:p>
    <w:p w14:paraId="35954DC8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74E2B8F6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50E8CACE" w14:textId="06E6D22A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2</w:t>
      </w:r>
      <w:r w:rsidR="00927BA9">
        <w:rPr>
          <w:rFonts w:ascii="Arial" w:hAnsi="Arial" w:cs="Arial"/>
          <w:sz w:val="20"/>
          <w:szCs w:val="20"/>
        </w:rPr>
        <w:t xml:space="preserve"> Maszyny poligraficzne</w:t>
      </w:r>
    </w:p>
    <w:p w14:paraId="18AF746E" w14:textId="77777777" w:rsidR="004A1432" w:rsidRDefault="004A1432" w:rsidP="004A1432">
      <w:pPr>
        <w:pStyle w:val="Teksttreci1"/>
        <w:shd w:val="clear" w:color="auto" w:fill="auto"/>
        <w:spacing w:before="0" w:after="0" w:line="276" w:lineRule="auto"/>
        <w:ind w:left="644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61" w:type="dxa"/>
        <w:tblLook w:val="04A0" w:firstRow="1" w:lastRow="0" w:firstColumn="1" w:lastColumn="0" w:noHBand="0" w:noVBand="1"/>
      </w:tblPr>
      <w:tblGrid>
        <w:gridCol w:w="421"/>
        <w:gridCol w:w="2870"/>
        <w:gridCol w:w="1788"/>
        <w:gridCol w:w="950"/>
        <w:gridCol w:w="2932"/>
      </w:tblGrid>
      <w:tr w:rsidR="00662084" w:rsidRPr="00662084" w14:paraId="67E104B0" w14:textId="77777777" w:rsidTr="004A2046">
        <w:trPr>
          <w:trHeight w:val="300"/>
        </w:trPr>
        <w:tc>
          <w:tcPr>
            <w:tcW w:w="421" w:type="dxa"/>
            <w:noWrap/>
          </w:tcPr>
          <w:p w14:paraId="698135F4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0" w:type="dxa"/>
            <w:noWrap/>
          </w:tcPr>
          <w:p w14:paraId="1CFFB898" w14:textId="77777777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urządzenia</w:t>
            </w:r>
            <w:proofErr w:type="spellEnd"/>
          </w:p>
        </w:tc>
        <w:tc>
          <w:tcPr>
            <w:tcW w:w="1788" w:type="dxa"/>
            <w:noWrap/>
          </w:tcPr>
          <w:p w14:paraId="195968BA" w14:textId="77777777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seryjny</w:t>
            </w:r>
            <w:proofErr w:type="spellEnd"/>
          </w:p>
        </w:tc>
        <w:tc>
          <w:tcPr>
            <w:tcW w:w="950" w:type="dxa"/>
            <w:noWrap/>
          </w:tcPr>
          <w:p w14:paraId="16136251" w14:textId="77777777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produkcji</w:t>
            </w:r>
            <w:proofErr w:type="spellEnd"/>
          </w:p>
        </w:tc>
        <w:tc>
          <w:tcPr>
            <w:tcW w:w="2932" w:type="dxa"/>
            <w:noWrap/>
          </w:tcPr>
          <w:p w14:paraId="00AF807E" w14:textId="77777777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Lokalizacja</w:t>
            </w:r>
            <w:proofErr w:type="spellEnd"/>
          </w:p>
        </w:tc>
      </w:tr>
      <w:tr w:rsidR="00662084" w:rsidRPr="00662084" w14:paraId="7188F0F7" w14:textId="77777777" w:rsidTr="004A2046">
        <w:trPr>
          <w:trHeight w:val="300"/>
        </w:trPr>
        <w:tc>
          <w:tcPr>
            <w:tcW w:w="421" w:type="dxa"/>
            <w:noWrap/>
            <w:hideMark/>
          </w:tcPr>
          <w:p w14:paraId="3E7DC681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6620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70" w:type="dxa"/>
            <w:noWrap/>
            <w:hideMark/>
          </w:tcPr>
          <w:p w14:paraId="7A351DC0" w14:textId="3C0C1D89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Konica Minolta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AccurioPress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C4070</w:t>
            </w:r>
          </w:p>
        </w:tc>
        <w:tc>
          <w:tcPr>
            <w:tcW w:w="1788" w:type="dxa"/>
            <w:noWrap/>
            <w:hideMark/>
          </w:tcPr>
          <w:p w14:paraId="62C33540" w14:textId="04E75DC4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AC58021020195</w:t>
            </w:r>
          </w:p>
        </w:tc>
        <w:tc>
          <w:tcPr>
            <w:tcW w:w="950" w:type="dxa"/>
            <w:noWrap/>
            <w:hideMark/>
          </w:tcPr>
          <w:p w14:paraId="75DEC4AB" w14:textId="381F11DD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022</w:t>
            </w:r>
          </w:p>
        </w:tc>
        <w:tc>
          <w:tcPr>
            <w:tcW w:w="2932" w:type="dxa"/>
            <w:noWrap/>
            <w:hideMark/>
          </w:tcPr>
          <w:p w14:paraId="7E2BCDF3" w14:textId="77777777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662084" w:rsidRPr="00662084" w14:paraId="078A7C57" w14:textId="77777777" w:rsidTr="004A2046">
        <w:trPr>
          <w:trHeight w:val="300"/>
        </w:trPr>
        <w:tc>
          <w:tcPr>
            <w:tcW w:w="421" w:type="dxa"/>
            <w:noWrap/>
            <w:hideMark/>
          </w:tcPr>
          <w:p w14:paraId="2D912027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70" w:type="dxa"/>
            <w:noWrap/>
            <w:hideMark/>
          </w:tcPr>
          <w:p w14:paraId="338B4BB7" w14:textId="455AC65C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458</w:t>
            </w:r>
          </w:p>
        </w:tc>
        <w:tc>
          <w:tcPr>
            <w:tcW w:w="1788" w:type="dxa"/>
            <w:noWrap/>
            <w:hideMark/>
          </w:tcPr>
          <w:p w14:paraId="01E47344" w14:textId="45519A71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A79M021023831</w:t>
            </w:r>
          </w:p>
        </w:tc>
        <w:tc>
          <w:tcPr>
            <w:tcW w:w="950" w:type="dxa"/>
            <w:noWrap/>
            <w:hideMark/>
          </w:tcPr>
          <w:p w14:paraId="3426ABA1" w14:textId="14E2DC08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932" w:type="dxa"/>
            <w:noWrap/>
            <w:hideMark/>
          </w:tcPr>
          <w:p w14:paraId="4A93149C" w14:textId="04867A69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1C5E5D" w:rsidRPr="00662084" w14:paraId="13040F9D" w14:textId="77777777" w:rsidTr="004A2046">
        <w:trPr>
          <w:trHeight w:val="300"/>
        </w:trPr>
        <w:tc>
          <w:tcPr>
            <w:tcW w:w="421" w:type="dxa"/>
            <w:noWrap/>
          </w:tcPr>
          <w:p w14:paraId="3E8EB4E7" w14:textId="1DD7BF59" w:rsidR="001C5E5D" w:rsidRPr="00662084" w:rsidRDefault="001C5E5D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870" w:type="dxa"/>
            <w:noWrap/>
          </w:tcPr>
          <w:p w14:paraId="03BEE32E" w14:textId="62C1AEF1" w:rsidR="001C5E5D" w:rsidRPr="00662084" w:rsidRDefault="001C5E5D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KonicaMinolta</w:t>
            </w:r>
            <w:proofErr w:type="spellEnd"/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 xml:space="preserve"> Bizhub C2060</w:t>
            </w:r>
          </w:p>
        </w:tc>
        <w:tc>
          <w:tcPr>
            <w:tcW w:w="1788" w:type="dxa"/>
            <w:noWrap/>
          </w:tcPr>
          <w:p w14:paraId="4D1E0658" w14:textId="68880117" w:rsidR="001C5E5D" w:rsidRPr="00662084" w:rsidRDefault="001C5E5D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A85E021000666</w:t>
            </w:r>
          </w:p>
        </w:tc>
        <w:tc>
          <w:tcPr>
            <w:tcW w:w="950" w:type="dxa"/>
            <w:noWrap/>
          </w:tcPr>
          <w:p w14:paraId="13E6455F" w14:textId="1997CEA1" w:rsidR="001C5E5D" w:rsidRPr="00662084" w:rsidRDefault="001C5E5D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2932" w:type="dxa"/>
            <w:noWrap/>
          </w:tcPr>
          <w:p w14:paraId="04001A78" w14:textId="46F4DE9B" w:rsidR="001C5E5D" w:rsidRPr="00662084" w:rsidRDefault="001C5E5D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</w:tbl>
    <w:p w14:paraId="67E579DE" w14:textId="77777777" w:rsidR="00662084" w:rsidRDefault="00662084" w:rsidP="004A1432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Style w:val="Bodytext3NotBold"/>
          <w:rFonts w:ascii="Arial" w:hAnsi="Arial" w:cs="Arial"/>
        </w:rPr>
      </w:pPr>
    </w:p>
    <w:p w14:paraId="1E1258FC" w14:textId="20D6B4DE" w:rsidR="004A1432" w:rsidRPr="00861101" w:rsidRDefault="004A1432" w:rsidP="004A1432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Fonts w:ascii="Arial" w:hAnsi="Arial" w:cs="Arial"/>
        </w:rPr>
      </w:pPr>
      <w:r w:rsidRPr="00861101">
        <w:rPr>
          <w:rStyle w:val="Bodytext3NotBold"/>
          <w:rFonts w:ascii="Arial" w:hAnsi="Arial" w:cs="Arial"/>
        </w:rPr>
        <w:t xml:space="preserve">Obsługa serwisowa </w:t>
      </w:r>
      <w:r w:rsidRPr="00861101">
        <w:rPr>
          <w:rFonts w:ascii="Arial" w:hAnsi="Arial" w:cs="Arial"/>
        </w:rPr>
        <w:t xml:space="preserve"> </w:t>
      </w:r>
      <w:r w:rsidRPr="00861101">
        <w:rPr>
          <w:rStyle w:val="Bodytext3NotBold"/>
          <w:rFonts w:ascii="Arial" w:hAnsi="Arial" w:cs="Arial"/>
        </w:rPr>
        <w:t xml:space="preserve">będzie realizowana sukcesywnie, w </w:t>
      </w:r>
      <w:r w:rsidRPr="00861101">
        <w:rPr>
          <w:rFonts w:ascii="Arial" w:hAnsi="Arial" w:cs="Arial"/>
        </w:rPr>
        <w:t>ciągu 24 miesięcy od daty zawarcia umowy bez limitu kopii / wydruków</w:t>
      </w:r>
    </w:p>
    <w:p w14:paraId="40EC77CA" w14:textId="403EB555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7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Obsługa serwisowa obejmuje dostawę materiałów eksploatacyjnych, części zamiennych, oraz serwis (bez papieru i zszywek)</w:t>
      </w:r>
      <w:r w:rsidR="00A40D2D">
        <w:rPr>
          <w:rFonts w:ascii="Arial" w:hAnsi="Arial" w:cs="Arial"/>
        </w:rPr>
        <w:t>,</w:t>
      </w:r>
      <w:r w:rsidRPr="00861101">
        <w:rPr>
          <w:rFonts w:ascii="Arial" w:hAnsi="Arial" w:cs="Arial"/>
        </w:rPr>
        <w:t xml:space="preserve"> a Zamawiający będzie płacił Wykonawcy wynagrodzenie za faktyczną ilość kopii / wydruków</w:t>
      </w:r>
      <w:r w:rsidR="00A40D2D">
        <w:rPr>
          <w:rFonts w:ascii="Arial" w:hAnsi="Arial" w:cs="Arial"/>
        </w:rPr>
        <w:t>.</w:t>
      </w:r>
    </w:p>
    <w:p w14:paraId="4ABC5BB8" w14:textId="3DEA8EA5" w:rsidR="004A1432" w:rsidRPr="00CB2ACE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Wykonawca zobowiązany jest posiadać </w:t>
      </w:r>
      <w:r>
        <w:rPr>
          <w:rFonts w:ascii="Arial" w:hAnsi="Arial" w:cs="Arial"/>
        </w:rPr>
        <w:t xml:space="preserve">udokumentowaną aktualną na dzień składania ofert </w:t>
      </w:r>
      <w:r w:rsidRPr="00861101">
        <w:rPr>
          <w:rFonts w:ascii="Arial" w:hAnsi="Arial" w:cs="Arial"/>
        </w:rPr>
        <w:t xml:space="preserve">autoryzację producenta na serwis urządzeń Konica </w:t>
      </w:r>
      <w:proofErr w:type="spellStart"/>
      <w:r w:rsidRPr="00861101">
        <w:rPr>
          <w:rFonts w:ascii="Arial" w:hAnsi="Arial" w:cs="Arial"/>
        </w:rPr>
        <w:t>Minolta</w:t>
      </w:r>
      <w:proofErr w:type="spellEnd"/>
      <w:r w:rsidRPr="00861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co najmniej </w:t>
      </w:r>
      <w:r w:rsidR="00424D1D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na każdy model tych producentów imienn</w:t>
      </w:r>
      <w:r w:rsidR="00424D1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certyfikat os</w:t>
      </w:r>
      <w:r w:rsidR="00424D1D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realizując</w:t>
      </w:r>
      <w:r w:rsidR="00424D1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wykonanie umowy</w:t>
      </w:r>
      <w:r w:rsidR="00A40D2D">
        <w:rPr>
          <w:rFonts w:ascii="Arial" w:hAnsi="Arial" w:cs="Arial"/>
        </w:rPr>
        <w:t>.</w:t>
      </w:r>
    </w:p>
    <w:p w14:paraId="37178BCB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W zakresie serwisu urządzeń Wykonawca winien posiadać System Zarządzania Jakością zgodny z normą ISO 9001:2015. </w:t>
      </w:r>
    </w:p>
    <w:p w14:paraId="1D5ABE72" w14:textId="05DA5370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W zakresie realizacji umowy Wykonawca zapewni stosowanie wyłącznie oryginalnych materiałów eksploatacyjnych, części zamiennych, tonerów wyprodukowanych przez producenta urządzenia</w:t>
      </w:r>
      <w:r w:rsidR="00A40D2D">
        <w:rPr>
          <w:rFonts w:ascii="Arial" w:hAnsi="Arial" w:cs="Arial"/>
        </w:rPr>
        <w:t>.</w:t>
      </w:r>
    </w:p>
    <w:p w14:paraId="3D48CAC5" w14:textId="38917B94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Zamawiający nie dopuszcza wymiany (instalacji urządzeń zastępczych)  w trakcie realizacji umowy na inne modele urządzeń</w:t>
      </w:r>
      <w:r w:rsidR="00A40D2D">
        <w:rPr>
          <w:rFonts w:ascii="Arial" w:hAnsi="Arial" w:cs="Arial"/>
        </w:rPr>
        <w:t>.</w:t>
      </w:r>
    </w:p>
    <w:p w14:paraId="2C97B99D" w14:textId="23BF912F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lastRenderedPageBreak/>
        <w:t xml:space="preserve"> Dostawa materiałów eksploatacyjnych oraz realizacja napraw w terminie nie przekraczającym 48 godzin od momentu zgłoszenia przez osobę upoważnioną</w:t>
      </w:r>
      <w:r w:rsidR="00A40D2D">
        <w:rPr>
          <w:rFonts w:ascii="Arial" w:hAnsi="Arial" w:cs="Arial"/>
        </w:rPr>
        <w:t>.</w:t>
      </w:r>
    </w:p>
    <w:p w14:paraId="53B891E7" w14:textId="281C0336" w:rsidR="004A1432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b/>
          <w:u w:val="single"/>
        </w:rPr>
      </w:pPr>
      <w:r w:rsidRPr="007E47F6">
        <w:rPr>
          <w:rFonts w:ascii="Arial" w:hAnsi="Arial" w:cs="Arial"/>
          <w:b/>
          <w:u w:val="single"/>
        </w:rPr>
        <w:t xml:space="preserve"> </w:t>
      </w:r>
      <w:bookmarkStart w:id="0" w:name="_Hlk26865710"/>
      <w:r w:rsidRPr="007E47F6">
        <w:rPr>
          <w:rFonts w:ascii="Arial" w:hAnsi="Arial" w:cs="Arial"/>
          <w:b/>
          <w:u w:val="single"/>
        </w:rPr>
        <w:t>Rozliczenia z Wykonawcą będą następować w ujęciu miesięcznym, na koniec każdego miesiąca zgodnie z wykonaną usługa i ilością odbitek cyfrowych</w:t>
      </w:r>
      <w:bookmarkEnd w:id="0"/>
      <w:r w:rsidR="00332DDD">
        <w:rPr>
          <w:rFonts w:ascii="Arial" w:hAnsi="Arial" w:cs="Arial"/>
          <w:b/>
          <w:u w:val="single"/>
        </w:rPr>
        <w:t>.</w:t>
      </w:r>
    </w:p>
    <w:p w14:paraId="6AC22AE6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 xml:space="preserve">Wykonawca zobowiązany jest w ramach kompleksowej obsługi serwisowej bezpłatne zapewnić: </w:t>
      </w:r>
    </w:p>
    <w:p w14:paraId="35F4AD8B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>wykonywanie przeglądów zgodnie z dokumentacją techniczną i instrukcją obsługi producenta;</w:t>
      </w:r>
    </w:p>
    <w:p w14:paraId="06B28E3B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dokonywanie przez Wykonawcę na wezwanie upoważnionego pracownika Zamawiającego napraw, regulacji, usuwania usterek i awarii wynikających z bieżącej eksploatacji oraz kontroli stanu technicznego;</w:t>
      </w:r>
    </w:p>
    <w:p w14:paraId="0B073405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dostarczenie oraz montaż części zamiennych niezbędnych do zapewnienia prawidłowej pracy urządzenia;</w:t>
      </w:r>
    </w:p>
    <w:p w14:paraId="2E635B57" w14:textId="073172F9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dostarczanie materiałów eksploatacyjnych, w szczególności tonerów, za wyjątkiem papieru i zszywek do finiszera;</w:t>
      </w:r>
    </w:p>
    <w:p w14:paraId="34B3E2EF" w14:textId="6246215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ramach przeglądu okresowego dokonywane będą wszystkie czynności i wynikające z dokumentacji technicznej </w:t>
      </w:r>
      <w:r w:rsidR="00A40D2D">
        <w:rPr>
          <w:rFonts w:ascii="Arial" w:hAnsi="Arial" w:cs="Arial"/>
          <w:color w:val="000000"/>
        </w:rPr>
        <w:t>(</w:t>
      </w:r>
      <w:r w:rsidRPr="00861101">
        <w:rPr>
          <w:rFonts w:ascii="Arial" w:hAnsi="Arial" w:cs="Arial"/>
          <w:color w:val="000000"/>
        </w:rPr>
        <w:t>czyszczenie wnętrza i wszystkich podzespołów, smarowanie napędów, regulacja jakości kopii, kontrola i ustawianie właściwych parametrów pracy</w:t>
      </w:r>
      <w:r w:rsidR="00A40D2D">
        <w:rPr>
          <w:rFonts w:ascii="Arial" w:hAnsi="Arial" w:cs="Arial"/>
          <w:color w:val="000000"/>
        </w:rPr>
        <w:t>)</w:t>
      </w:r>
      <w:r w:rsidRPr="00861101">
        <w:rPr>
          <w:rFonts w:ascii="Arial" w:hAnsi="Arial" w:cs="Arial"/>
          <w:color w:val="000000"/>
        </w:rPr>
        <w:t xml:space="preserve"> gwarantujące płynność pracy i wysoką jakość wydruków;</w:t>
      </w:r>
    </w:p>
    <w:p w14:paraId="7415CBDA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Dodatkowo w ramach obsługi serwisowej Wykonawca zobowiązuje się do zapewnienia kompleksowego,  automatycznego monitoringu urządzenia/zgłaszanie usterek, kontroli żywotności części i materiałów  eksploatacyjnych przez 24 h na dobę 7 dni w tygodniu bez ingerencji Zamawiającego. Przez automatyczny monitoring Zamawiający rozumie przetwarzanie wyłącznie informacji serwisowych bez możliwości zapoznania się przez Wykonawcę lub osoby trzecie z treścią  przetwarzanych dokumentów.</w:t>
      </w:r>
    </w:p>
    <w:p w14:paraId="033A7305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W przypadku stwierdzenia uszkodzenia wymagającego  sprowadzenia koniecznych części spoza obszaru Polski lub uszkodzenia o dużym stopniu skomplikowania,  Zamawiający wyraża zgodę na wydłużenie terminu naprawy o czas  sprowadzenia brakujących elementów lub o czas potrzebny na naprawę.</w:t>
      </w:r>
    </w:p>
    <w:p w14:paraId="745B2E00" w14:textId="3779F24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przypadku kiedy Wykonawca nie dotrzyma uzgodnionego czasu reakcji na wezwanie, Zamawiający ma prawo zlecić wykonanie naprawy, regulacji lub kontroli stanu technicznego osobom trzecim, na koszt i ryzyko Wykonawcy. W takim przypadku wszelkie zapisy niniejszej Umowy dotyczące kompleksowej obsługi serwisowej pozostają w mocy, a wykonywanie prac przez osobę trzecią nie powoduje jakichkolwiek zmian w zakresie obowiązków Wykonawcy. </w:t>
      </w:r>
    </w:p>
    <w:p w14:paraId="6900B621" w14:textId="5B02590E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Usługi realizowane będą w siedzibie lub oddziale Zamawiającego w godzinach 7.00 – 16.00</w:t>
      </w:r>
      <w:r w:rsidR="00332DDD">
        <w:rPr>
          <w:rFonts w:ascii="Arial" w:hAnsi="Arial" w:cs="Arial"/>
          <w:color w:val="000000"/>
        </w:rPr>
        <w:t xml:space="preserve">. </w:t>
      </w:r>
      <w:r w:rsidR="00332DDD" w:rsidRPr="00062A56">
        <w:rPr>
          <w:rFonts w:ascii="Arial" w:hAnsi="Arial" w:cs="Arial"/>
          <w:color w:val="000000"/>
        </w:rPr>
        <w:t>Zamawiający nie posiada parkingu dla serwisu.</w:t>
      </w:r>
    </w:p>
    <w:p w14:paraId="5B57F1C5" w14:textId="77777777" w:rsidR="004A1432" w:rsidRPr="00861101" w:rsidRDefault="004A1432" w:rsidP="004A1432">
      <w:pPr>
        <w:pStyle w:val="Bodytext21"/>
        <w:shd w:val="clear" w:color="auto" w:fill="auto"/>
        <w:tabs>
          <w:tab w:val="left" w:pos="267"/>
        </w:tabs>
        <w:spacing w:after="153" w:line="245" w:lineRule="exact"/>
        <w:ind w:firstLine="0"/>
        <w:jc w:val="both"/>
        <w:rPr>
          <w:rFonts w:ascii="Arial" w:hAnsi="Arial" w:cs="Arial"/>
        </w:rPr>
      </w:pPr>
    </w:p>
    <w:sectPr w:rsidR="004A1432" w:rsidRPr="00861101" w:rsidSect="0009285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982"/>
    <w:multiLevelType w:val="hybridMultilevel"/>
    <w:tmpl w:val="FF68DD0E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3891F77"/>
    <w:multiLevelType w:val="hybridMultilevel"/>
    <w:tmpl w:val="FF68DD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6725A13"/>
    <w:multiLevelType w:val="hybridMultilevel"/>
    <w:tmpl w:val="18B402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72226"/>
    <w:multiLevelType w:val="hybridMultilevel"/>
    <w:tmpl w:val="CA34CCE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B722E2"/>
    <w:multiLevelType w:val="hybridMultilevel"/>
    <w:tmpl w:val="EF2642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344"/>
    <w:multiLevelType w:val="hybridMultilevel"/>
    <w:tmpl w:val="F4621A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76" w:hanging="360"/>
      </w:pPr>
    </w:lvl>
    <w:lvl w:ilvl="2" w:tplc="FFFFFFFF">
      <w:start w:val="1"/>
      <w:numFmt w:val="lowerRoman"/>
      <w:lvlText w:val="%3."/>
      <w:lvlJc w:val="right"/>
      <w:pPr>
        <w:ind w:left="2596" w:hanging="180"/>
      </w:pPr>
    </w:lvl>
    <w:lvl w:ilvl="3" w:tplc="FFFFFFFF">
      <w:start w:val="1"/>
      <w:numFmt w:val="decimal"/>
      <w:lvlText w:val="%4."/>
      <w:lvlJc w:val="left"/>
      <w:pPr>
        <w:ind w:left="3316" w:hanging="360"/>
      </w:pPr>
    </w:lvl>
    <w:lvl w:ilvl="4" w:tplc="FFFFFFFF">
      <w:start w:val="1"/>
      <w:numFmt w:val="lowerLetter"/>
      <w:lvlText w:val="%5."/>
      <w:lvlJc w:val="left"/>
      <w:pPr>
        <w:ind w:left="4036" w:hanging="360"/>
      </w:pPr>
    </w:lvl>
    <w:lvl w:ilvl="5" w:tplc="FFFFFFFF">
      <w:start w:val="1"/>
      <w:numFmt w:val="lowerRoman"/>
      <w:lvlText w:val="%6."/>
      <w:lvlJc w:val="right"/>
      <w:pPr>
        <w:ind w:left="4756" w:hanging="180"/>
      </w:pPr>
    </w:lvl>
    <w:lvl w:ilvl="6" w:tplc="FFFFFFFF">
      <w:start w:val="1"/>
      <w:numFmt w:val="decimal"/>
      <w:lvlText w:val="%7."/>
      <w:lvlJc w:val="left"/>
      <w:pPr>
        <w:ind w:left="5476" w:hanging="360"/>
      </w:pPr>
    </w:lvl>
    <w:lvl w:ilvl="7" w:tplc="FFFFFFFF">
      <w:start w:val="1"/>
      <w:numFmt w:val="lowerLetter"/>
      <w:lvlText w:val="%8."/>
      <w:lvlJc w:val="left"/>
      <w:pPr>
        <w:ind w:left="6196" w:hanging="360"/>
      </w:pPr>
    </w:lvl>
    <w:lvl w:ilvl="8" w:tplc="FFFFFFFF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4B443109"/>
    <w:multiLevelType w:val="hybridMultilevel"/>
    <w:tmpl w:val="18B402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13122"/>
    <w:multiLevelType w:val="hybridMultilevel"/>
    <w:tmpl w:val="597A16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24310EA"/>
    <w:multiLevelType w:val="hybridMultilevel"/>
    <w:tmpl w:val="EF2642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CF7"/>
    <w:multiLevelType w:val="hybridMultilevel"/>
    <w:tmpl w:val="01E03D0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63C0477"/>
    <w:multiLevelType w:val="hybridMultilevel"/>
    <w:tmpl w:val="EC7AB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A414AE"/>
    <w:multiLevelType w:val="hybridMultilevel"/>
    <w:tmpl w:val="36DAB9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5DF2D6B"/>
    <w:multiLevelType w:val="hybridMultilevel"/>
    <w:tmpl w:val="E7DECD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243BC"/>
    <w:multiLevelType w:val="hybridMultilevel"/>
    <w:tmpl w:val="CA34CCE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422604452">
    <w:abstractNumId w:val="12"/>
  </w:num>
  <w:num w:numId="2" w16cid:durableId="2040353713">
    <w:abstractNumId w:val="4"/>
  </w:num>
  <w:num w:numId="3" w16cid:durableId="1049190702">
    <w:abstractNumId w:val="6"/>
  </w:num>
  <w:num w:numId="4" w16cid:durableId="676732599">
    <w:abstractNumId w:val="9"/>
  </w:num>
  <w:num w:numId="5" w16cid:durableId="777722485">
    <w:abstractNumId w:val="5"/>
  </w:num>
  <w:num w:numId="6" w16cid:durableId="1737585662">
    <w:abstractNumId w:val="7"/>
  </w:num>
  <w:num w:numId="7" w16cid:durableId="84225522">
    <w:abstractNumId w:val="11"/>
  </w:num>
  <w:num w:numId="8" w16cid:durableId="2016035761">
    <w:abstractNumId w:val="13"/>
  </w:num>
  <w:num w:numId="9" w16cid:durableId="1179582856">
    <w:abstractNumId w:val="1"/>
  </w:num>
  <w:num w:numId="10" w16cid:durableId="611203138">
    <w:abstractNumId w:val="3"/>
  </w:num>
  <w:num w:numId="11" w16cid:durableId="1325352748">
    <w:abstractNumId w:val="0"/>
  </w:num>
  <w:num w:numId="12" w16cid:durableId="1013260645">
    <w:abstractNumId w:val="10"/>
  </w:num>
  <w:num w:numId="13" w16cid:durableId="286396342">
    <w:abstractNumId w:val="8"/>
  </w:num>
  <w:num w:numId="14" w16cid:durableId="15515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2"/>
    <w:rsid w:val="00062A56"/>
    <w:rsid w:val="000E24A1"/>
    <w:rsid w:val="001134C6"/>
    <w:rsid w:val="00115587"/>
    <w:rsid w:val="00122E23"/>
    <w:rsid w:val="001746B0"/>
    <w:rsid w:val="001C5E5D"/>
    <w:rsid w:val="002D612C"/>
    <w:rsid w:val="002D7A1F"/>
    <w:rsid w:val="00331D43"/>
    <w:rsid w:val="00332DDD"/>
    <w:rsid w:val="0038425A"/>
    <w:rsid w:val="0040370B"/>
    <w:rsid w:val="004121A8"/>
    <w:rsid w:val="00424D1D"/>
    <w:rsid w:val="004A1432"/>
    <w:rsid w:val="005275FD"/>
    <w:rsid w:val="00585159"/>
    <w:rsid w:val="00650687"/>
    <w:rsid w:val="00654F04"/>
    <w:rsid w:val="00662084"/>
    <w:rsid w:val="006A4811"/>
    <w:rsid w:val="007743D0"/>
    <w:rsid w:val="00777459"/>
    <w:rsid w:val="0086573A"/>
    <w:rsid w:val="008A6FAA"/>
    <w:rsid w:val="008C3B9F"/>
    <w:rsid w:val="00927BA9"/>
    <w:rsid w:val="00A40D2D"/>
    <w:rsid w:val="00A7341F"/>
    <w:rsid w:val="00AE55B0"/>
    <w:rsid w:val="00B615DF"/>
    <w:rsid w:val="00B67EC3"/>
    <w:rsid w:val="00B84D05"/>
    <w:rsid w:val="00BE56FC"/>
    <w:rsid w:val="00C16812"/>
    <w:rsid w:val="00DD3E27"/>
    <w:rsid w:val="00F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A130"/>
  <w15:chartTrackingRefBased/>
  <w15:docId w15:val="{DD6061FC-C722-42E9-AF62-C7F847D7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1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4A1432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A1432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A143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14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A1432"/>
    <w:pPr>
      <w:widowControl/>
      <w:autoSpaceDE/>
      <w:autoSpaceDN/>
    </w:pPr>
    <w:rPr>
      <w:rFonts w:ascii="Consolas" w:eastAsia="Calibri" w:hAnsi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1432"/>
    <w:rPr>
      <w:rFonts w:ascii="Consolas" w:eastAsia="Calibri" w:hAnsi="Consolas" w:cs="Times New Roman"/>
      <w:sz w:val="21"/>
      <w:szCs w:val="21"/>
    </w:rPr>
  </w:style>
  <w:style w:type="paragraph" w:customStyle="1" w:styleId="Teksttreci1">
    <w:name w:val="Tekst treści1"/>
    <w:basedOn w:val="Normalny"/>
    <w:rsid w:val="004A1432"/>
    <w:pPr>
      <w:shd w:val="clear" w:color="auto" w:fill="FFFFFF"/>
      <w:autoSpaceDE/>
      <w:autoSpaceDN/>
      <w:spacing w:before="360" w:after="360" w:line="240" w:lineRule="atLeast"/>
      <w:ind w:hanging="860"/>
    </w:pPr>
    <w:rPr>
      <w:rFonts w:ascii="Tahoma" w:hAnsi="Tahoma"/>
      <w:sz w:val="17"/>
      <w:szCs w:val="17"/>
      <w:lang w:val="pl-PL" w:eastAsia="pl-PL"/>
    </w:rPr>
  </w:style>
  <w:style w:type="character" w:customStyle="1" w:styleId="Bodytext3">
    <w:name w:val="Body text (3)_"/>
    <w:link w:val="Bodytext30"/>
    <w:locked/>
    <w:rsid w:val="004A1432"/>
    <w:rPr>
      <w:rFonts w:cs="Mangal"/>
      <w:b/>
      <w:bCs/>
      <w:shd w:val="clear" w:color="auto" w:fill="FFFFFF"/>
      <w:lang w:bidi="mr-IN"/>
    </w:rPr>
  </w:style>
  <w:style w:type="character" w:customStyle="1" w:styleId="Bodytext2">
    <w:name w:val="Body text (2)_"/>
    <w:link w:val="Bodytext21"/>
    <w:locked/>
    <w:rsid w:val="004A1432"/>
    <w:rPr>
      <w:rFonts w:cs="Mangal"/>
      <w:shd w:val="clear" w:color="auto" w:fill="FFFFFF"/>
      <w:lang w:bidi="mr-IN"/>
    </w:rPr>
  </w:style>
  <w:style w:type="character" w:customStyle="1" w:styleId="Bodytext3NotBold">
    <w:name w:val="Body text (3) + Not Bold"/>
    <w:rsid w:val="004A1432"/>
    <w:rPr>
      <w:rFonts w:ascii="Times New Roman" w:hAnsi="Times New Roman" w:cs="Mangal"/>
      <w:b/>
      <w:bCs/>
      <w:color w:val="000000"/>
      <w:spacing w:val="0"/>
      <w:w w:val="100"/>
      <w:position w:val="0"/>
      <w:lang w:val="pl-PL" w:eastAsia="pl-PL" w:bidi="mr-IN"/>
    </w:rPr>
  </w:style>
  <w:style w:type="paragraph" w:customStyle="1" w:styleId="Bodytext30">
    <w:name w:val="Body text (3)"/>
    <w:basedOn w:val="Normalny"/>
    <w:link w:val="Bodytext3"/>
    <w:rsid w:val="004A1432"/>
    <w:pPr>
      <w:shd w:val="clear" w:color="auto" w:fill="FFFFFF"/>
      <w:autoSpaceDE/>
      <w:autoSpaceDN/>
      <w:spacing w:after="160" w:line="222" w:lineRule="exact"/>
      <w:jc w:val="both"/>
    </w:pPr>
    <w:rPr>
      <w:rFonts w:asciiTheme="minorHAnsi" w:eastAsiaTheme="minorHAnsi" w:hAnsiTheme="minorHAnsi" w:cs="Mangal"/>
      <w:b/>
      <w:bCs/>
      <w:lang w:val="pl-PL" w:bidi="mr-IN"/>
    </w:rPr>
  </w:style>
  <w:style w:type="paragraph" w:customStyle="1" w:styleId="Bodytext21">
    <w:name w:val="Body text (2)1"/>
    <w:basedOn w:val="Normalny"/>
    <w:link w:val="Bodytext2"/>
    <w:rsid w:val="004A1432"/>
    <w:pPr>
      <w:shd w:val="clear" w:color="auto" w:fill="FFFFFF"/>
      <w:autoSpaceDE/>
      <w:autoSpaceDN/>
      <w:spacing w:line="403" w:lineRule="exact"/>
      <w:ind w:hanging="460"/>
      <w:jc w:val="right"/>
    </w:pPr>
    <w:rPr>
      <w:rFonts w:asciiTheme="minorHAnsi" w:eastAsiaTheme="minorHAnsi" w:hAnsiTheme="minorHAnsi" w:cs="Mangal"/>
      <w:lang w:val="pl-PL" w:bidi="mr-IN"/>
    </w:rPr>
  </w:style>
  <w:style w:type="table" w:styleId="Tabela-Siatka">
    <w:name w:val="Table Grid"/>
    <w:basedOn w:val="Standardowy"/>
    <w:uiPriority w:val="39"/>
    <w:rsid w:val="0066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4</cp:revision>
  <dcterms:created xsi:type="dcterms:W3CDTF">2024-12-09T12:03:00Z</dcterms:created>
  <dcterms:modified xsi:type="dcterms:W3CDTF">2024-12-16T14:54:00Z</dcterms:modified>
</cp:coreProperties>
</file>